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47FF" w14:textId="77777777" w:rsidR="00AD454D" w:rsidRDefault="00AD454D" w:rsidP="00AD454D">
      <w:pPr>
        <w:pStyle w:val="Normaalweb"/>
        <w:spacing w:before="0" w:beforeAutospacing="0" w:after="0" w:afterAutospacing="0" w:line="240" w:lineRule="atLeast"/>
        <w:rPr>
          <w:rStyle w:val="Zwaar"/>
          <w:rFonts w:asciiTheme="minorHAnsi" w:hAnsiTheme="minorHAnsi" w:cstheme="minorHAnsi"/>
          <w:color w:val="262626" w:themeColor="text1" w:themeTint="D9"/>
          <w:sz w:val="22"/>
          <w:szCs w:val="22"/>
        </w:rPr>
      </w:pPr>
      <w:r w:rsidRPr="00AD454D">
        <w:rPr>
          <w:rStyle w:val="Zwaar"/>
          <w:rFonts w:asciiTheme="minorHAnsi" w:hAnsiTheme="minorHAnsi" w:cstheme="minorHAnsi"/>
          <w:color w:val="262626" w:themeColor="text1" w:themeTint="D9"/>
          <w:sz w:val="22"/>
          <w:szCs w:val="22"/>
        </w:rPr>
        <w:t xml:space="preserve">MASTERCLASS </w:t>
      </w:r>
    </w:p>
    <w:p w14:paraId="4E9FC06E" w14:textId="77777777" w:rsidR="00AD454D" w:rsidRPr="00AD454D" w:rsidRDefault="00AD454D" w:rsidP="00AD454D">
      <w:pPr>
        <w:pStyle w:val="Normaalweb"/>
        <w:spacing w:before="0" w:beforeAutospacing="0" w:after="0" w:afterAutospacing="0" w:line="240" w:lineRule="atLeast"/>
        <w:rPr>
          <w:rStyle w:val="Zwaar"/>
          <w:rFonts w:asciiTheme="minorHAnsi" w:hAnsiTheme="minorHAnsi" w:cstheme="minorHAnsi"/>
          <w:color w:val="262626" w:themeColor="text1" w:themeTint="D9"/>
          <w:sz w:val="40"/>
          <w:szCs w:val="40"/>
        </w:rPr>
      </w:pPr>
      <w:r w:rsidRPr="00AD454D">
        <w:rPr>
          <w:rStyle w:val="Zwaar"/>
          <w:rFonts w:asciiTheme="minorHAnsi" w:hAnsiTheme="minorHAnsi" w:cstheme="minorHAnsi"/>
          <w:color w:val="262626" w:themeColor="text1" w:themeTint="D9"/>
          <w:sz w:val="40"/>
          <w:szCs w:val="40"/>
        </w:rPr>
        <w:t>WET ZORG EN DWANG</w:t>
      </w:r>
    </w:p>
    <w:p w14:paraId="61A60EAE" w14:textId="77777777" w:rsidR="00AD454D" w:rsidRPr="00AD454D" w:rsidRDefault="00AD454D" w:rsidP="00AD454D">
      <w:pPr>
        <w:pStyle w:val="Normaalweb"/>
        <w:spacing w:before="0" w:beforeAutospacing="0" w:after="0" w:afterAutospacing="0" w:line="240" w:lineRule="atLeast"/>
        <w:rPr>
          <w:rStyle w:val="Zwaar"/>
          <w:rFonts w:asciiTheme="minorHAnsi" w:hAnsiTheme="minorHAnsi" w:cstheme="minorHAnsi"/>
          <w:color w:val="262626" w:themeColor="text1" w:themeTint="D9"/>
          <w:sz w:val="22"/>
          <w:szCs w:val="22"/>
        </w:rPr>
      </w:pPr>
      <w:r w:rsidRPr="00AD454D">
        <w:rPr>
          <w:rStyle w:val="Zwaar"/>
          <w:rFonts w:asciiTheme="minorHAnsi" w:hAnsiTheme="minorHAnsi" w:cstheme="minorHAnsi"/>
          <w:color w:val="262626" w:themeColor="text1" w:themeTint="D9"/>
          <w:sz w:val="22"/>
          <w:szCs w:val="22"/>
        </w:rPr>
        <w:t>2 JUNI 2020</w:t>
      </w:r>
    </w:p>
    <w:p w14:paraId="3A8E176E" w14:textId="77777777" w:rsidR="00AD454D" w:rsidRDefault="00AD454D" w:rsidP="00AD454D">
      <w:pPr>
        <w:pStyle w:val="Normaalweb"/>
        <w:spacing w:before="0" w:beforeAutospacing="0" w:after="0" w:afterAutospacing="0" w:line="240" w:lineRule="atLeast"/>
        <w:rPr>
          <w:rStyle w:val="Zwaar"/>
          <w:rFonts w:asciiTheme="minorHAnsi" w:hAnsiTheme="minorHAnsi" w:cstheme="minorHAnsi"/>
          <w:color w:val="262626" w:themeColor="text1" w:themeTint="D9"/>
          <w:sz w:val="22"/>
          <w:szCs w:val="22"/>
          <w:u w:val="single"/>
        </w:rPr>
      </w:pPr>
    </w:p>
    <w:p w14:paraId="7825B837" w14:textId="77777777" w:rsidR="00AD454D" w:rsidRPr="00AD454D" w:rsidRDefault="00AD454D" w:rsidP="00AD454D">
      <w:pPr>
        <w:pStyle w:val="Normaalweb"/>
        <w:spacing w:before="0" w:beforeAutospacing="0" w:after="0" w:afterAutospacing="0" w:line="240" w:lineRule="atLeast"/>
        <w:rPr>
          <w:rStyle w:val="Zwaar"/>
          <w:rFonts w:asciiTheme="minorHAnsi" w:hAnsiTheme="minorHAnsi" w:cstheme="minorHAnsi"/>
          <w:color w:val="ED7D31" w:themeColor="accent2"/>
          <w:sz w:val="22"/>
          <w:szCs w:val="22"/>
        </w:rPr>
      </w:pPr>
      <w:r w:rsidRPr="00AD454D">
        <w:rPr>
          <w:rStyle w:val="Zwaar"/>
          <w:rFonts w:asciiTheme="minorHAnsi" w:hAnsiTheme="minorHAnsi" w:cstheme="minorHAnsi"/>
          <w:color w:val="ED7D31" w:themeColor="accent2"/>
          <w:sz w:val="22"/>
          <w:szCs w:val="22"/>
        </w:rPr>
        <w:t>PROGRAMMA</w:t>
      </w:r>
    </w:p>
    <w:p w14:paraId="5A190D57" w14:textId="77777777" w:rsidR="00AD454D" w:rsidRDefault="00AD454D" w:rsidP="00AD454D">
      <w:pPr>
        <w:pStyle w:val="Default"/>
        <w:rPr>
          <w:b/>
          <w:bCs/>
          <w:color w:val="auto"/>
          <w:sz w:val="22"/>
          <w:szCs w:val="22"/>
        </w:rPr>
      </w:pPr>
    </w:p>
    <w:p w14:paraId="7C166AA7" w14:textId="77777777" w:rsidR="00562AEF" w:rsidRDefault="00562AEF" w:rsidP="00562AEF">
      <w:pPr>
        <w:pStyle w:val="Default"/>
        <w:rPr>
          <w:b/>
          <w:bCs/>
          <w:color w:val="auto"/>
          <w:sz w:val="22"/>
          <w:szCs w:val="22"/>
        </w:rPr>
      </w:pPr>
      <w:r>
        <w:rPr>
          <w:b/>
          <w:bCs/>
          <w:color w:val="auto"/>
          <w:sz w:val="22"/>
          <w:szCs w:val="22"/>
        </w:rPr>
        <w:t xml:space="preserve">12.30 uur </w:t>
      </w:r>
      <w:r>
        <w:rPr>
          <w:b/>
          <w:bCs/>
          <w:color w:val="auto"/>
          <w:sz w:val="22"/>
          <w:szCs w:val="22"/>
        </w:rPr>
        <w:tab/>
        <w:t xml:space="preserve">Ontvangst en registratie </w:t>
      </w:r>
    </w:p>
    <w:p w14:paraId="03069384" w14:textId="77777777" w:rsidR="00562AEF" w:rsidRDefault="00562AEF" w:rsidP="00562AEF">
      <w:pPr>
        <w:pStyle w:val="Default"/>
        <w:rPr>
          <w:color w:val="auto"/>
          <w:sz w:val="22"/>
          <w:szCs w:val="22"/>
        </w:rPr>
      </w:pPr>
    </w:p>
    <w:p w14:paraId="2E55D265" w14:textId="77777777" w:rsidR="00562AEF" w:rsidRDefault="00562AEF" w:rsidP="00562AEF">
      <w:pPr>
        <w:pStyle w:val="Default"/>
        <w:rPr>
          <w:b/>
          <w:bCs/>
          <w:color w:val="auto"/>
          <w:sz w:val="22"/>
          <w:szCs w:val="22"/>
        </w:rPr>
      </w:pPr>
      <w:r>
        <w:rPr>
          <w:b/>
          <w:bCs/>
          <w:color w:val="auto"/>
          <w:sz w:val="22"/>
          <w:szCs w:val="22"/>
        </w:rPr>
        <w:t xml:space="preserve">13.00 uur </w:t>
      </w:r>
      <w:r>
        <w:rPr>
          <w:b/>
          <w:bCs/>
          <w:color w:val="auto"/>
          <w:sz w:val="22"/>
          <w:szCs w:val="22"/>
        </w:rPr>
        <w:tab/>
        <w:t>Wet zorg en dwang: uitleg en ontwikkelingen</w:t>
      </w:r>
    </w:p>
    <w:p w14:paraId="2D754350" w14:textId="77777777" w:rsidR="00562AEF" w:rsidRDefault="00562AEF" w:rsidP="00562AEF">
      <w:pPr>
        <w:pStyle w:val="Default"/>
        <w:ind w:left="1416"/>
        <w:rPr>
          <w:color w:val="auto"/>
          <w:sz w:val="22"/>
          <w:szCs w:val="22"/>
        </w:rPr>
      </w:pPr>
      <w:r>
        <w:rPr>
          <w:color w:val="auto"/>
          <w:sz w:val="22"/>
          <w:szCs w:val="22"/>
        </w:rPr>
        <w:t>In het eerste deel van de masterclass gaan we in op de kernboodschap van de Wet zorg en dwang, het begrip onvrijwillige opname en onvrijwillige zorg en de verantwoordelijkheden binnen de wet. Ook vertegenwoordiging en klachtrecht komen aan bod.</w:t>
      </w:r>
    </w:p>
    <w:p w14:paraId="06A41DA5" w14:textId="77777777" w:rsidR="00562AEF" w:rsidRDefault="00562AEF" w:rsidP="00562AEF">
      <w:pPr>
        <w:pStyle w:val="Default"/>
        <w:ind w:left="708" w:firstLine="708"/>
        <w:rPr>
          <w:b/>
          <w:bCs/>
          <w:i/>
          <w:color w:val="auto"/>
          <w:sz w:val="22"/>
          <w:szCs w:val="22"/>
        </w:rPr>
      </w:pPr>
    </w:p>
    <w:p w14:paraId="611204A7" w14:textId="77777777" w:rsidR="00562AEF" w:rsidRDefault="00562AEF" w:rsidP="00562AEF">
      <w:pPr>
        <w:pStyle w:val="Default"/>
        <w:rPr>
          <w:color w:val="auto"/>
          <w:sz w:val="22"/>
          <w:szCs w:val="22"/>
        </w:rPr>
      </w:pPr>
      <w:r>
        <w:rPr>
          <w:b/>
          <w:bCs/>
          <w:color w:val="auto"/>
          <w:sz w:val="22"/>
          <w:szCs w:val="22"/>
        </w:rPr>
        <w:t>14.30 uur</w:t>
      </w:r>
      <w:r>
        <w:rPr>
          <w:b/>
          <w:bCs/>
          <w:color w:val="auto"/>
          <w:sz w:val="22"/>
          <w:szCs w:val="22"/>
        </w:rPr>
        <w:tab/>
        <w:t>Pauze</w:t>
      </w:r>
    </w:p>
    <w:p w14:paraId="0B495FF9" w14:textId="77777777" w:rsidR="00562AEF" w:rsidRDefault="00562AEF" w:rsidP="00562AEF">
      <w:pPr>
        <w:pStyle w:val="Default"/>
        <w:rPr>
          <w:b/>
          <w:bCs/>
          <w:color w:val="auto"/>
          <w:sz w:val="22"/>
          <w:szCs w:val="22"/>
        </w:rPr>
      </w:pPr>
    </w:p>
    <w:p w14:paraId="18F39D1D" w14:textId="77777777" w:rsidR="00562AEF" w:rsidRDefault="00562AEF" w:rsidP="00562AEF">
      <w:pPr>
        <w:pStyle w:val="Default"/>
        <w:rPr>
          <w:b/>
          <w:bCs/>
          <w:color w:val="auto"/>
          <w:sz w:val="22"/>
          <w:szCs w:val="22"/>
        </w:rPr>
      </w:pPr>
      <w:r>
        <w:rPr>
          <w:b/>
          <w:bCs/>
          <w:color w:val="auto"/>
          <w:sz w:val="22"/>
          <w:szCs w:val="22"/>
        </w:rPr>
        <w:t>15.00 uur</w:t>
      </w:r>
      <w:r>
        <w:rPr>
          <w:b/>
          <w:bCs/>
          <w:color w:val="auto"/>
          <w:sz w:val="22"/>
          <w:szCs w:val="22"/>
        </w:rPr>
        <w:tab/>
        <w:t xml:space="preserve">Toepassen van de wet met casuïstiek </w:t>
      </w:r>
    </w:p>
    <w:p w14:paraId="54DF2A37" w14:textId="77777777" w:rsidR="00562AEF" w:rsidRDefault="00562AEF" w:rsidP="00562AEF">
      <w:pPr>
        <w:pStyle w:val="Default"/>
        <w:ind w:left="1416"/>
        <w:rPr>
          <w:bCs/>
          <w:color w:val="auto"/>
          <w:sz w:val="22"/>
          <w:szCs w:val="22"/>
        </w:rPr>
      </w:pPr>
      <w:r>
        <w:rPr>
          <w:bCs/>
          <w:color w:val="auto"/>
          <w:sz w:val="22"/>
          <w:szCs w:val="22"/>
        </w:rPr>
        <w:t>Aan de hand van casuïstiek past u in kleine groepen de Wet zorg en dwang toe op de praktijk. Vervolgens wordt alle casuïstiek plenair nabesproken en is er nog ruimte voor eventuele resterende vragen.</w:t>
      </w:r>
    </w:p>
    <w:p w14:paraId="1063612A" w14:textId="77777777" w:rsidR="00562AEF" w:rsidRDefault="00562AEF" w:rsidP="00562AEF">
      <w:pPr>
        <w:pStyle w:val="Default"/>
        <w:rPr>
          <w:bCs/>
          <w:color w:val="auto"/>
          <w:sz w:val="22"/>
          <w:szCs w:val="22"/>
        </w:rPr>
      </w:pPr>
    </w:p>
    <w:p w14:paraId="4F935249" w14:textId="77777777" w:rsidR="00562AEF" w:rsidRPr="00BE1D01" w:rsidRDefault="00562AEF" w:rsidP="00562AEF">
      <w:pPr>
        <w:pStyle w:val="Geenafstand"/>
        <w:rPr>
          <w:b/>
        </w:rPr>
      </w:pPr>
      <w:r>
        <w:rPr>
          <w:b/>
        </w:rPr>
        <w:t xml:space="preserve">17.00 uur </w:t>
      </w:r>
      <w:r>
        <w:rPr>
          <w:b/>
        </w:rPr>
        <w:tab/>
        <w:t>Borrel</w:t>
      </w:r>
    </w:p>
    <w:p w14:paraId="3485140F" w14:textId="6AEE00AB" w:rsidR="00D65AB6" w:rsidRDefault="00D65AB6"/>
    <w:p w14:paraId="479C7F6E" w14:textId="6EEE83B6" w:rsidR="00C05024" w:rsidRDefault="00C05024">
      <w:bookmarkStart w:id="0" w:name="_GoBack"/>
      <w:bookmarkEnd w:id="0"/>
      <w:r>
        <w:t>Spreker:</w:t>
      </w:r>
    </w:p>
    <w:p w14:paraId="4F3FDF44" w14:textId="6065212C" w:rsidR="00C05024" w:rsidRDefault="00C05024">
      <w:r w:rsidRPr="00A2576F">
        <w:rPr>
          <w:rFonts w:cstheme="minorHAnsi"/>
          <w:i/>
          <w:iCs/>
          <w:color w:val="000000"/>
          <w:spacing w:val="-2"/>
          <w:shd w:val="clear" w:color="auto" w:fill="FFFFFF"/>
        </w:rPr>
        <w:t>Brenda Frederiks is als gezondheidsjurist in 2004 gepromoveerd op de rechtspositie van mensen met een verstandelijke handicap. Sinds 2005 werkt zij bij Amsterdam UMC, locatie VUMC als universitair docent gezondheidsrecht. </w:t>
      </w:r>
    </w:p>
    <w:sectPr w:rsidR="00C050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C72D" w14:textId="77777777" w:rsidR="00FC34B9" w:rsidRDefault="00FC34B9" w:rsidP="00AD454D">
      <w:pPr>
        <w:spacing w:after="0" w:line="240" w:lineRule="auto"/>
      </w:pPr>
      <w:r>
        <w:separator/>
      </w:r>
    </w:p>
  </w:endnote>
  <w:endnote w:type="continuationSeparator" w:id="0">
    <w:p w14:paraId="66221CB6" w14:textId="77777777" w:rsidR="00FC34B9" w:rsidRDefault="00FC34B9" w:rsidP="00AD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8605" w14:textId="77777777" w:rsidR="00FC34B9" w:rsidRDefault="00FC34B9" w:rsidP="00AD454D">
      <w:pPr>
        <w:spacing w:after="0" w:line="240" w:lineRule="auto"/>
      </w:pPr>
      <w:r>
        <w:separator/>
      </w:r>
    </w:p>
  </w:footnote>
  <w:footnote w:type="continuationSeparator" w:id="0">
    <w:p w14:paraId="344A9C20" w14:textId="77777777" w:rsidR="00FC34B9" w:rsidRDefault="00FC34B9" w:rsidP="00AD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7684" w14:textId="77777777" w:rsidR="00AD454D" w:rsidRDefault="00AD454D" w:rsidP="00AD454D">
    <w:pPr>
      <w:pStyle w:val="Koptekst"/>
      <w:jc w:val="right"/>
    </w:pPr>
    <w:r>
      <w:rPr>
        <w:noProof/>
      </w:rPr>
      <w:drawing>
        <wp:inline distT="0" distB="0" distL="0" distR="0" wp14:anchorId="7C644382" wp14:editId="2D7ED9C6">
          <wp:extent cx="1123950" cy="5529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1131374" cy="5565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4D"/>
    <w:rsid w:val="0016448E"/>
    <w:rsid w:val="00562AEF"/>
    <w:rsid w:val="00AD454D"/>
    <w:rsid w:val="00C05024"/>
    <w:rsid w:val="00D45237"/>
    <w:rsid w:val="00D65AB6"/>
    <w:rsid w:val="00F24A6B"/>
    <w:rsid w:val="00FC3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6466"/>
  <w15:chartTrackingRefBased/>
  <w15:docId w15:val="{D218CE9A-A2A3-4577-9E89-F4245EB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D4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454D"/>
    <w:rPr>
      <w:b/>
      <w:bCs/>
    </w:rPr>
  </w:style>
  <w:style w:type="paragraph" w:styleId="Geenafstand">
    <w:name w:val="No Spacing"/>
    <w:uiPriority w:val="1"/>
    <w:qFormat/>
    <w:rsid w:val="00AD454D"/>
    <w:pPr>
      <w:spacing w:after="0" w:line="240" w:lineRule="auto"/>
    </w:pPr>
  </w:style>
  <w:style w:type="paragraph" w:customStyle="1" w:styleId="Default">
    <w:name w:val="Default"/>
    <w:rsid w:val="00AD454D"/>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AD4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54D"/>
  </w:style>
  <w:style w:type="paragraph" w:styleId="Voettekst">
    <w:name w:val="footer"/>
    <w:basedOn w:val="Standaard"/>
    <w:link w:val="VoettekstChar"/>
    <w:uiPriority w:val="99"/>
    <w:unhideWhenUsed/>
    <w:rsid w:val="00AD4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Props1.xml><?xml version="1.0" encoding="utf-8"?>
<ds:datastoreItem xmlns:ds="http://schemas.openxmlformats.org/officeDocument/2006/customXml" ds:itemID="{E3BCEDAB-CEF4-4344-AA4D-4AFF97B51D7B}">
  <ds:schemaRefs>
    <ds:schemaRef ds:uri="http://schemas.microsoft.com/sharepoint/v3/contenttype/forms"/>
  </ds:schemaRefs>
</ds:datastoreItem>
</file>

<file path=customXml/itemProps2.xml><?xml version="1.0" encoding="utf-8"?>
<ds:datastoreItem xmlns:ds="http://schemas.openxmlformats.org/officeDocument/2006/customXml" ds:itemID="{A8BBC687-746C-459C-8EE4-F9E10BD39C49}"/>
</file>

<file path=customXml/itemProps3.xml><?xml version="1.0" encoding="utf-8"?>
<ds:datastoreItem xmlns:ds="http://schemas.openxmlformats.org/officeDocument/2006/customXml" ds:itemID="{18F7023A-8FE2-458C-B4F7-9E3ADA38D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770</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 Wieringen</dc:creator>
  <cp:keywords/>
  <dc:description/>
  <cp:lastModifiedBy>Jackie van Wieringen</cp:lastModifiedBy>
  <cp:revision>3</cp:revision>
  <dcterms:created xsi:type="dcterms:W3CDTF">2019-12-04T14:34:00Z</dcterms:created>
  <dcterms:modified xsi:type="dcterms:W3CDTF">2019-12-04T14:39:00Z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